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42" w:rsidRDefault="00CE0578" w:rsidP="00F554A9">
      <w:pPr>
        <w:pStyle w:val="Balk1"/>
      </w:pPr>
      <w:r>
        <w:t>ahmet alagöz’de</w:t>
      </w:r>
      <w:r w:rsidR="00982A3F">
        <w:t>N 3 ARALIK DÜNYA ENGELLİLER GÜNÜ MESAJI</w:t>
      </w:r>
    </w:p>
    <w:p w:rsidR="00982A3F" w:rsidRDefault="00982A3F" w:rsidP="00982A3F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  <w:r w:rsidRPr="00982A3F">
        <w:rPr>
          <w:rFonts w:asciiTheme="minorHAnsi" w:hAnsiTheme="minorHAnsi"/>
          <w:color w:val="000000"/>
        </w:rPr>
        <w:t>İl Milli Eğitim</w:t>
      </w:r>
      <w:r w:rsidR="00886D4F">
        <w:rPr>
          <w:rFonts w:asciiTheme="minorHAnsi" w:hAnsiTheme="minorHAnsi"/>
          <w:color w:val="000000"/>
        </w:rPr>
        <w:t xml:space="preserve"> Müdürümüz Sayın Ahmet Alagöz</w:t>
      </w:r>
      <w:r w:rsidRPr="00982A3F">
        <w:rPr>
          <w:rFonts w:asciiTheme="minorHAnsi" w:hAnsiTheme="minorHAnsi"/>
          <w:color w:val="000000"/>
        </w:rPr>
        <w:t xml:space="preserve"> “3 Aral</w:t>
      </w:r>
      <w:r>
        <w:rPr>
          <w:rFonts w:asciiTheme="minorHAnsi" w:hAnsiTheme="minorHAnsi"/>
          <w:color w:val="000000"/>
        </w:rPr>
        <w:t>ık Dünya Engelliler Günü vesilesiyle bir mesaj yayımladı. Ahmet Alagöz mesajında;</w:t>
      </w:r>
    </w:p>
    <w:p w:rsidR="00982A3F" w:rsidRPr="00982A3F" w:rsidRDefault="00982A3F" w:rsidP="00982A3F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‘’</w:t>
      </w:r>
      <w:r w:rsidRPr="00982A3F">
        <w:rPr>
          <w:rFonts w:asciiTheme="minorHAnsi" w:hAnsiTheme="minorHAnsi"/>
          <w:color w:val="000000"/>
        </w:rPr>
        <w:t>Birleşmiş Milletlere üye ülkeler tarafından 03 Aralık günü, "Dünya Engelliler Günü" olarak kabul edilmektedir. Bizim için 3 Aralık Engelliler Günü bir kutlama günü değil; yaşamımızın her alanında yaşam mücadelesi veren, zor ve güç durumlarla karşılaşan engelli bireylerimizi hatırlamamız, onlarla hayatımızı idame ettirdiğimizin farkında olduğumuzu göstermemiz gereken bir gündür.</w:t>
      </w:r>
    </w:p>
    <w:p w:rsidR="00982A3F" w:rsidRPr="00982A3F" w:rsidRDefault="00886D4F" w:rsidP="00982A3F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3 Aralık Dünya Engelliler Gününü yılın sadece bir gününde anımsamak ve</w:t>
      </w:r>
      <w:r w:rsidR="00982A3F" w:rsidRPr="00982A3F">
        <w:rPr>
          <w:rFonts w:asciiTheme="minorHAnsi" w:hAnsiTheme="minorHAnsi"/>
          <w:color w:val="000000"/>
        </w:rPr>
        <w:t xml:space="preserve"> bu güne münhasır sosyal medya ya bir iki resim atmak değil; bilakis onların sorunlarına derman olmak, çözüm</w:t>
      </w:r>
      <w:r>
        <w:rPr>
          <w:rFonts w:asciiTheme="minorHAnsi" w:hAnsiTheme="minorHAnsi"/>
          <w:color w:val="000000"/>
        </w:rPr>
        <w:t xml:space="preserve"> üretmek için mücadele etmeliyiz</w:t>
      </w:r>
      <w:r w:rsidR="00982A3F" w:rsidRPr="00982A3F">
        <w:rPr>
          <w:rFonts w:asciiTheme="minorHAnsi" w:hAnsiTheme="minorHAnsi"/>
          <w:color w:val="000000"/>
        </w:rPr>
        <w:t>.</w:t>
      </w:r>
    </w:p>
    <w:p w:rsidR="00982A3F" w:rsidRPr="00982A3F" w:rsidRDefault="00982A3F" w:rsidP="00982A3F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  <w:r w:rsidRPr="00982A3F">
        <w:rPr>
          <w:rFonts w:asciiTheme="minorHAnsi" w:hAnsiTheme="minorHAnsi"/>
          <w:color w:val="000000"/>
        </w:rPr>
        <w:t>Maalesef toplum olarak engellilere ilişkin bir takım yaygın olumsuz refleksler geliştirdik. Onlara ya acıyoruz; ya da gayrı-ihtiyari dışlıyoruz. Bunların sonuçlarını çıktılarını değerlendirmiyoruz. Engellilere acıma ve dışlama tavrı bireyde ruhsal açıdan problemler teşkil ettiğini özgüven kaybı, içe kapanma, mutsuzluk ve utanma gibi duygular oluşturduğunu hesaba katmalıyız.</w:t>
      </w:r>
    </w:p>
    <w:p w:rsidR="00982A3F" w:rsidRPr="00982A3F" w:rsidRDefault="00982A3F" w:rsidP="00982A3F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  <w:r w:rsidRPr="00982A3F">
        <w:rPr>
          <w:rFonts w:asciiTheme="minorHAnsi" w:hAnsiTheme="minorHAnsi"/>
          <w:color w:val="000000"/>
        </w:rPr>
        <w:t>Bilmeliyiz ki engelli olmak bir seçim değildir. Doğuştan olabileceği gibi sonradan var olan bir durum olabilmekte bu bağlamda hepimizin birer engelli adayı olduğunu hatırımızdan çıkarmamamız lazım.</w:t>
      </w:r>
    </w:p>
    <w:p w:rsidR="00982A3F" w:rsidRPr="00982A3F" w:rsidRDefault="00982A3F" w:rsidP="00982A3F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  <w:r w:rsidRPr="00982A3F">
        <w:rPr>
          <w:rFonts w:asciiTheme="minorHAnsi" w:hAnsiTheme="minorHAnsi"/>
          <w:color w:val="000000"/>
        </w:rPr>
        <w:t>Bizi biz yapan kolumuz, gözümüz, kulağımız değil kalbimizd</w:t>
      </w:r>
      <w:r w:rsidR="0008149A">
        <w:rPr>
          <w:rFonts w:asciiTheme="minorHAnsi" w:hAnsiTheme="minorHAnsi"/>
          <w:color w:val="000000"/>
        </w:rPr>
        <w:t>ir. Zihnimizdeki ve gönlümüzde</w:t>
      </w:r>
      <w:r w:rsidRPr="00982A3F">
        <w:rPr>
          <w:rFonts w:asciiTheme="minorHAnsi" w:hAnsiTheme="minorHAnsi"/>
          <w:color w:val="000000"/>
        </w:rPr>
        <w:t>ki engelleri kaldıralım. En büyük engelin sevgisizlik olduğunu bilelim.</w:t>
      </w:r>
    </w:p>
    <w:p w:rsidR="00982A3F" w:rsidRPr="00982A3F" w:rsidRDefault="00982A3F" w:rsidP="00982A3F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  <w:r w:rsidRPr="00982A3F">
        <w:rPr>
          <w:rFonts w:asciiTheme="minorHAnsi" w:hAnsiTheme="minorHAnsi"/>
          <w:color w:val="000000"/>
        </w:rPr>
        <w:t xml:space="preserve">Unutmamak gerekir ki; engelli duruma düşmek, hiçbir zaman hayatın sonu olarak değerlendirilmemeli; okumaya, öğrenmeye, sosyal hayata katılmaya bir engel olarak görülmemelidir. Adıyaman İl Milli Eğitim Müdürlüğü olarak özel </w:t>
      </w:r>
      <w:r w:rsidRPr="00982A3F">
        <w:rPr>
          <w:rFonts w:asciiTheme="minorHAnsi" w:hAnsiTheme="minorHAnsi"/>
          <w:color w:val="000000"/>
        </w:rPr>
        <w:lastRenderedPageBreak/>
        <w:t>öğrencilerimizin herhangi bir eksiklik ve zayıflık hissine kapılmalarına müsaade etmeden, tümüyle kucaklayıp milletimizin saygın ve eşit bir ferdi olduklarının bilinciyle il genelinde 27 Özel Eğitim ve Rehabilitasyon Merkezimizde 3</w:t>
      </w:r>
      <w:r w:rsidR="005015F7">
        <w:rPr>
          <w:rFonts w:asciiTheme="minorHAnsi" w:hAnsiTheme="minorHAnsi"/>
          <w:color w:val="000000"/>
        </w:rPr>
        <w:t>262,15</w:t>
      </w:r>
      <w:r w:rsidRPr="00982A3F">
        <w:rPr>
          <w:rFonts w:asciiTheme="minorHAnsi" w:hAnsiTheme="minorHAnsi"/>
          <w:color w:val="000000"/>
        </w:rPr>
        <w:t xml:space="preserve"> Özel Eğitim ve Uygulama Okulumuzda 600 ve Okullarımızdaki 76 Özel Eğitim Sınıflarımızda 354 özel eğitime ihtiyaç duyan öğrencimize eğitim vermekteyiz.</w:t>
      </w:r>
      <w:r w:rsidR="005015F7">
        <w:rPr>
          <w:rFonts w:asciiTheme="minorHAnsi" w:hAnsiTheme="minorHAnsi"/>
          <w:color w:val="000000"/>
        </w:rPr>
        <w:t xml:space="preserve"> 3 Rehberlik ve Araştırma Merkezimizde öğrenci tanılama çalışmalarımız devam etmektedir.</w:t>
      </w:r>
      <w:r w:rsidRPr="00982A3F">
        <w:rPr>
          <w:rFonts w:asciiTheme="minorHAnsi" w:hAnsiTheme="minorHAnsi"/>
          <w:color w:val="000000"/>
        </w:rPr>
        <w:t xml:space="preserve"> Her insanın bir engelli adayı olduğu gerçeğini unutmadan, elimizden gelen katkıyı vermeye devam edeceğiz.</w:t>
      </w:r>
    </w:p>
    <w:p w:rsidR="00982A3F" w:rsidRPr="00982A3F" w:rsidRDefault="00982A3F" w:rsidP="00982A3F">
      <w:pPr>
        <w:pStyle w:val="NormalWeb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  <w:r w:rsidRPr="00982A3F">
        <w:rPr>
          <w:rFonts w:asciiTheme="minorHAnsi" w:hAnsiTheme="minorHAnsi"/>
          <w:color w:val="000000"/>
        </w:rPr>
        <w:t>Bu vesileyle Rehberlik Araştırma Merkezlerimize, Özel Eğitim Okullarımıza ve engellilere yönelik eğitim hizmeti veren özel öğretim kurumlarımıza verdikleri emekleri çok değerli bulduğumu ifade ederek şükranlarımı sunuyorum.</w:t>
      </w:r>
      <w:r w:rsidR="0008149A">
        <w:rPr>
          <w:rFonts w:asciiTheme="minorHAnsi" w:hAnsiTheme="minorHAnsi"/>
          <w:color w:val="000000"/>
        </w:rPr>
        <w:t>’’ i</w:t>
      </w:r>
      <w:r>
        <w:rPr>
          <w:rFonts w:asciiTheme="minorHAnsi" w:hAnsiTheme="minorHAnsi"/>
          <w:color w:val="000000"/>
        </w:rPr>
        <w:t>fadelerini kullandı.</w:t>
      </w:r>
    </w:p>
    <w:p w:rsidR="00CE0578" w:rsidRPr="00982A3F" w:rsidRDefault="00CE0578" w:rsidP="00A969D0">
      <w:pPr>
        <w:rPr>
          <w:sz w:val="24"/>
          <w:szCs w:val="24"/>
        </w:rPr>
      </w:pPr>
    </w:p>
    <w:p w:rsidR="00185153" w:rsidRPr="00982A3F" w:rsidRDefault="00185153" w:rsidP="00CE0578">
      <w:pPr>
        <w:rPr>
          <w:sz w:val="24"/>
          <w:szCs w:val="24"/>
        </w:rPr>
      </w:pPr>
    </w:p>
    <w:sectPr w:rsidR="00185153" w:rsidRPr="00982A3F" w:rsidSect="00F66D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A4" w:rsidRDefault="00E26EA4" w:rsidP="00890607">
      <w:pPr>
        <w:spacing w:before="0" w:after="0" w:line="240" w:lineRule="auto"/>
      </w:pPr>
      <w:r>
        <w:separator/>
      </w:r>
    </w:p>
  </w:endnote>
  <w:endnote w:type="continuationSeparator" w:id="1">
    <w:p w:rsidR="00E26EA4" w:rsidRDefault="00E26EA4" w:rsidP="008906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42" w:rsidRDefault="00F66C42">
    <w:pPr>
      <w:pStyle w:val="Altbilgi"/>
      <w:rPr>
        <w:noProof/>
      </w:rPr>
    </w:pPr>
  </w:p>
  <w:p w:rsidR="00B925D4" w:rsidRDefault="00C708B9">
    <w:pPr>
      <w:pStyle w:val="Altbilgi"/>
    </w:pPr>
    <w:r>
      <w:rPr>
        <w:noProof/>
        <w:lang w:eastAsia="tr-TR"/>
      </w:rPr>
      <w:pict>
        <v:group id="Grup 455" o:spid="_x0000_s2053" style="position:absolute;margin-left:60.35pt;margin-top:725.65pt;width:6pt;height:66pt;z-index:251662336;mso-height-percent:780;mso-position-horizontal-relative:lef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lJ6AIAAMsLAAAOAAAAZHJzL2Uyb0RvYy54bWzsVktu2zAQ3RfoHQjtHVm2/BNiB4X82aRN&#10;gKQHYChKIiKRBElbNopepbfpvTIkZaVxG7RI0WwaL+QhhzOcefM45PnFvq7QjirNBJ8H0Vk/QJQT&#10;kTFezIPPt+veNEDaYJ7hSnA6Dw5UBxeL9+/OG5nQgShFlVGFwAnXSSPnQWmMTMJQk5LWWJ8JSTko&#10;c6FqbGCoijBTuAHvdRUO+v1x2AiVSSUI1Rpml14ZLJz/PKfEXOW5pgZV8wBiM+6r3PfOfsPFOU4K&#10;hWXJSBsGfkEUNWYcNu1cLbHBaKvYT65qRpTQIjdnRNShyHNGqMsBson6J9lslNhKl0uRNIXsYAJo&#10;T3B6sVvyaXetEMvmQTwaBYjjGoq0UVuJ7BjQaWSRwKKNkjfyWvkUQbwU5F6DOjzV23HhF6O75qPI&#10;wB/eGuHQ2eeqti4gb7R3RTh0RaB7gwhMTsZQ1wAR0EyHUyu7GpESCmmNBjAXINDGs6GLECekXLXG&#10;kdVZ02gIko0PJ35TF2gbmM0K6KYfEdV/h+hNiSV1hdIWrA7R8RHRKyOAwOweff9G71mFBh5atzrl&#10;Hley5y2uiIu0xLygzu/tQQKGkcvGxg0beBM70FCU3+L8C8iOaD8HF06k0mZDRY2sMA+0UZgVpUkF&#10;53CqhIpcRfHuUhuP89HAFpiLNasqV7iKowbCH00nI2ehRcUyq7Xr3DmnaaXQDsMJxYRQbsZuXbWt&#10;gT1+ftyHn+cBTFsiuOXxcRqq3HlyNX+yCZwinrlYSoqzVSsbzCovg3XFbTQACmTTSv74fpn1Z6vp&#10;ahr34sF41Yv7y2XvwzqNe+N1NBkth8s0XUZfbcBRnJQsyyi3uR1bSRT/GbHapuabQNdMOhTDp95d&#10;ihDs8d8FDQT3dPDsvhPZ4VrZyrRcfzXST54j/fCVST897RNvpH8j/T/q9PDM8XfnaaePX5f0s/iN&#10;9LaB/9+d3j124MXoLoj2dWufpD+O3c3w+AZfPAAAAP//AwBQSwMEFAAGAAgAAAAhAFZLntLjAAAA&#10;DQEAAA8AAABkcnMvZG93bnJldi54bWxMj81uwjAQhO+V+g7WVuqlAocEWpTGQag/h3JpgVx6W+Il&#10;iRrbUWwg5elZTu1tZnc0+222GEwrjtT7xlkFk3EEgmzpdGMrBcX2fTQH4QNaja2zpOCXPCzy25sM&#10;U+1Odk3HTagEl1ifooI6hC6V0pc1GfRj15Hl3d71BgPbvpK6xxOXm1bGUfQoDTaWL9TY0UtN5c/m&#10;YBR8rd4+pq/r5bkYitWwf/jU+H0OSt3fDctnEIGG8BeGKz6jQ85MO3ew2ouWfRw9cZTFdDZJQFwj&#10;ScyjHYvZPElA5pn8/0V+AQAA//8DAFBLAQItABQABgAIAAAAIQC2gziS/gAAAOEBAAATAAAAAAAA&#10;AAAAAAAAAAAAAABbQ29udGVudF9UeXBlc10ueG1sUEsBAi0AFAAGAAgAAAAhADj9If/WAAAAlAEA&#10;AAsAAAAAAAAAAAAAAAAALwEAAF9yZWxzLy5yZWxzUEsBAi0AFAAGAAgAAAAhAOSW2UnoAgAAywsA&#10;AA4AAAAAAAAAAAAAAAAALgIAAGRycy9lMm9Eb2MueG1sUEsBAi0AFAAGAAgAAAAhAFZLntLjAAAA&#10;DQEAAA8AAAAAAAAAAAAAAAAAQgUAAGRycy9kb3ducmV2LnhtbFBLBQYAAAAABAAEAPMAAABS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Otomatik Şekil 2" o:spid="_x0000_s2056" type="#_x0000_t32" style="position:absolute;left:282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e67172 [1945]" strokeweight="1.25pt"/>
          <v:shape id="Otomatik Şekil 3" o:spid="_x0000_s2055" type="#_x0000_t32" style="position:absolute;left:288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e67172 [1945]" strokeweight="1.25pt"/>
          <v:shape id="Otomatik Şekil 4" o:spid="_x0000_s2054" type="#_x0000_t32" style="position:absolute;left:294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e67172 [1945]" strokeweight="1.25pt"/>
          <w10:wrap anchorx="margin" anchory="page"/>
        </v:group>
      </w:pict>
    </w:r>
    <w:r>
      <w:rPr>
        <w:noProof/>
        <w:lang w:eastAsia="tr-TR"/>
      </w:rPr>
      <w:pict>
        <v:rect id="Dikdörtgen 454" o:spid="_x0000_s2052" style="position:absolute;margin-left:0;margin-top:0;width:467.65pt;height:58.3pt;z-index:251663360;visibility:visible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lBswIAAJoFAAAOAAAAZHJzL2Uyb0RvYy54bWysVFtu2zAQ/C/QOxD8V/QIZVtC5CCxrKJA&#10;2gZIewBaoiQiEqmStOW06LV6gV6sS/qZ5Kdoqw+Cj+VwZ2e0V9fbvkMbpjSXIsPhRYARE6WsuGgy&#10;/OVz4c0w0oaKinZSsAw/MY2v52/fXI1DyiLZyq5iCgGI0Ok4ZLg1Zkh9X5ct66m+kAMTcFhL1VMD&#10;S9X4laIjoPedHwXBxB+lqgYlS6Y17Oa7Qzx3+HXNSvOprjUzqMsw5GbcqNy4sqM/v6Jpo+jQ8nKf&#10;Bv2LLHrKBTx6hMqpoWit+CuonpdKalmbi1L2vqxrXjLHAdiEwQs2Dy0dmOMCxdHDsUz6/8GWHzf3&#10;CvEqwyQmGAnag0g5f6x+/VSmYQLZbSjSOOgUYh+Ge2Vp6uFOlo8aCbloqWjYjVJybBmtILXQxvvP&#10;LtiFhqtoNX6QFbxA10a6em1r1VtAqATaOlmejrKwrUElbMbJZRLGMUYlnE1JQEKnm0/Tw+1BafOO&#10;yR7ZSYYVyO7Q6eZOG5sNTQ8h9jEhC951Tnp4A0Lspn3NKfY9CZLlbDkjHokmS48Eee7dFAviTYpw&#10;GueX+WKRhz8sfkjSllcVExbu4J6Q/Jk6ex/vdD/6R8uOVxbOpqRVs1p0Cm0ouLdwn6stnJzC/Odp&#10;OLLA5QWlMCLBbZR4xWQ29UhBYi+ZBjMvCJPbZBKQhOTFc0p3XLB/p4TGDCdxFDs1zpJ+wS1w32tu&#10;NO25gf7Q8T7Ds2MQTa3VlqJyEhrKu938rBQ2/VMpQP+D0M6Y1os7T5vtagso1qArWT2BRZUEB0Gr&#10;gKYGk1aqbxiN0CAyrL+uqWIYde8F2DwJCbEdxS1gos53V25B4mkEJ1SUAJNhc5guzK4DrQfFmxZe&#10;CV19hLyB36LmzrGnjPY/EzQAR2jfrGyHOV+7qFNLnf8GAAD//wMAUEsDBBQABgAIAAAAIQADpwB+&#10;2AAAAAUBAAAPAAAAZHJzL2Rvd25yZXYueG1sTI/BTsMwEETvSPyDtUjcqFMqIghxKhSBxLUtiOs2&#10;XhKDvY5itw1/z8IFLiOtZjTztl7PwasjTclFNrBcFKCIu2gd9wZedk9Xt6BSRrboI5OBL0qwbs7P&#10;aqxsPPGGjtvcKynhVKGBIeex0jp1AwVMizgSi/cep4BZzqnXdsKTlAevr4ui1AEdy8KAI7UDdZ/b&#10;QzCgY+ue+9fo2x06v3lL9oMfszGXF/PDPahMc/4Lww++oEMjTPt4YJuUNyCP5F8V7251swK1l9Cy&#10;LEE3tf5P33wDAAD//wMAUEsBAi0AFAAGAAgAAAAhALaDOJL+AAAA4QEAABMAAAAAAAAAAAAAAAAA&#10;AAAAAFtDb250ZW50X1R5cGVzXS54bWxQSwECLQAUAAYACAAAACEAOP0h/9YAAACUAQAACwAAAAAA&#10;AAAAAAAAAAAvAQAAX3JlbHMvLnJlbHNQSwECLQAUAAYACAAAACEArEppQbMCAACaBQAADgAAAAAA&#10;AAAAAAAAAAAuAgAAZHJzL2Uyb0RvYy54bWxQSwECLQAUAAYACAAAACEAA6cAftgAAAAFAQAADwAA&#10;AAAAAAAAAAAAAAANBQAAZHJzL2Rvd25yZXYueG1sUEsFBgAAAAAEAAQA8wAAABIGAAAAAA==&#10;" o:allowincell="f" filled="f" stroked="f">
          <v:textbox inset=",0">
            <w:txbxContent>
              <w:sdt>
                <w:sdtPr>
                  <w:alias w:val="Tarih"/>
                  <w:id w:val="-117348875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12-03-09T00:00:00Z">
                    <w:dateFormat w:val="dd MMMM yyyy"/>
                    <w:lid w:val="tr-TR"/>
                    <w:storeMappedDataAs w:val="dateTime"/>
                    <w:calendar w:val="gregorian"/>
                  </w:date>
                </w:sdtPr>
                <w:sdtContent>
                  <w:p w:rsidR="00B925D4" w:rsidRDefault="00CE0578">
                    <w:r>
                      <w:t xml:space="preserve">     </w:t>
                    </w:r>
                  </w:p>
                </w:sdtContent>
              </w:sdt>
            </w:txbxContent>
          </v:textbox>
          <w10:wrap anchorx="margin" anchory="page"/>
        </v:rect>
      </w:pict>
    </w:r>
    <w:r w:rsidR="00B925D4">
      <w:t>BASIN ve HALKLA İLİŞKİLER</w:t>
    </w:r>
  </w:p>
  <w:p w:rsidR="00B925D4" w:rsidRDefault="00B925D4">
    <w:pPr>
      <w:pStyle w:val="Altbilgi"/>
    </w:pPr>
    <w:r>
      <w:rPr>
        <w:b/>
      </w:rPr>
      <w:t>www.adiyaman.meb.gov.tr</w:t>
    </w:r>
  </w:p>
  <w:p w:rsidR="00B925D4" w:rsidRPr="00B925D4" w:rsidRDefault="00B925D4" w:rsidP="00B925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A4" w:rsidRDefault="00E26EA4" w:rsidP="00890607">
      <w:pPr>
        <w:spacing w:before="0" w:after="0" w:line="240" w:lineRule="auto"/>
      </w:pPr>
      <w:r>
        <w:separator/>
      </w:r>
    </w:p>
  </w:footnote>
  <w:footnote w:type="continuationSeparator" w:id="1">
    <w:p w:rsidR="00E26EA4" w:rsidRDefault="00E26EA4" w:rsidP="008906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07" w:rsidRDefault="00C708B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52.95pt;height:586.2pt;z-index:-251651072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D4" w:rsidRPr="00B925D4" w:rsidRDefault="00C708B9" w:rsidP="00B925D4">
    <w:pPr>
      <w:pStyle w:val="stbilgi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452.95pt;height:586.2pt;z-index:-251650048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  <w:r w:rsidR="00B925D4" w:rsidRPr="00B925D4">
      <w:rPr>
        <w:b/>
        <w:sz w:val="28"/>
        <w:szCs w:val="28"/>
      </w:rPr>
      <w:t>ADIYAMAN VALİLİĞİ</w:t>
    </w:r>
  </w:p>
  <w:p w:rsidR="00B925D4" w:rsidRDefault="00B925D4" w:rsidP="00B925D4">
    <w:pPr>
      <w:pStyle w:val="stbilgi"/>
      <w:jc w:val="center"/>
      <w:rPr>
        <w:sz w:val="28"/>
        <w:szCs w:val="28"/>
      </w:rPr>
    </w:pPr>
    <w:r w:rsidRPr="00B925D4">
      <w:rPr>
        <w:sz w:val="28"/>
        <w:szCs w:val="28"/>
      </w:rPr>
      <w:t>İL MİLLİ EĞİTİM MÜDÜRLÜĞÜ</w:t>
    </w:r>
  </w:p>
  <w:p w:rsidR="00B925D4" w:rsidRDefault="00B925D4" w:rsidP="00CE0578">
    <w:pPr>
      <w:pStyle w:val="stbilgi"/>
      <w:tabs>
        <w:tab w:val="clear" w:pos="4536"/>
        <w:tab w:val="clear" w:pos="9072"/>
        <w:tab w:val="left" w:pos="4260"/>
        <w:tab w:val="left" w:pos="5220"/>
      </w:tabs>
      <w:rPr>
        <w:sz w:val="28"/>
        <w:szCs w:val="28"/>
      </w:rPr>
    </w:pPr>
    <w:r>
      <w:rPr>
        <w:noProof/>
        <w:lang w:eastAsia="tr-TR"/>
      </w:rPr>
      <w:drawing>
        <wp:inline distT="0" distB="0" distL="0" distR="0">
          <wp:extent cx="1162050" cy="150383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B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0381" cy="150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5D4" w:rsidRPr="00B925D4" w:rsidRDefault="00B925D4" w:rsidP="00B925D4">
    <w:pPr>
      <w:pStyle w:val="stbilgi"/>
      <w:rPr>
        <w:sz w:val="24"/>
        <w:szCs w:val="24"/>
      </w:rPr>
    </w:pPr>
    <w:r>
      <w:rPr>
        <w:sz w:val="28"/>
        <w:szCs w:val="28"/>
      </w:rPr>
      <w:tab/>
    </w:r>
    <w:r w:rsidRPr="00B925D4">
      <w:rPr>
        <w:sz w:val="48"/>
        <w:szCs w:val="48"/>
      </w:rPr>
      <w:t>BASIN BÜLTENİ</w:t>
    </w:r>
    <w:r>
      <w:rPr>
        <w:sz w:val="48"/>
        <w:szCs w:val="48"/>
      </w:rPr>
      <w:tab/>
    </w:r>
    <w:r w:rsidR="00982A3F">
      <w:rPr>
        <w:b/>
        <w:sz w:val="24"/>
        <w:szCs w:val="24"/>
      </w:rPr>
      <w:t>02/12</w:t>
    </w:r>
    <w:r>
      <w:rPr>
        <w:b/>
        <w:sz w:val="24"/>
        <w:szCs w:val="24"/>
      </w:rPr>
      <w:t>/</w:t>
    </w:r>
    <w:r w:rsidR="00CE0578">
      <w:rPr>
        <w:b/>
        <w:sz w:val="24"/>
        <w:szCs w:val="24"/>
      </w:rPr>
      <w:t>2020</w:t>
    </w:r>
  </w:p>
  <w:p w:rsidR="00890607" w:rsidRDefault="00890607" w:rsidP="00890607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07" w:rsidRDefault="00C708B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52.95pt;height:586.2pt;z-index:-251652096;mso-position-horizontal:center;mso-position-horizontal-relative:margin;mso-position-vertical:center;mso-position-vertical-relative:margin" o:allowincell="f">
          <v:imagedata r:id="rId1" o:title="Milli Eğitim Bakanlığı Arma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  <o:rules v:ext="edit">
        <o:r id="V:Rule4" type="connector" idref="#Otomatik Şekil 2"/>
        <o:r id="V:Rule5" type="connector" idref="#Otomatik Şekil 4"/>
        <o:r id="V:Rule6" type="connector" idref="#Otomatik Şekil 3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2C3D"/>
    <w:rsid w:val="00026490"/>
    <w:rsid w:val="00065654"/>
    <w:rsid w:val="0008149A"/>
    <w:rsid w:val="00185153"/>
    <w:rsid w:val="00252246"/>
    <w:rsid w:val="00264ADD"/>
    <w:rsid w:val="002C5A8B"/>
    <w:rsid w:val="003E5E92"/>
    <w:rsid w:val="00482DF9"/>
    <w:rsid w:val="004868D3"/>
    <w:rsid w:val="005015F7"/>
    <w:rsid w:val="00716EC1"/>
    <w:rsid w:val="007C6905"/>
    <w:rsid w:val="008164E5"/>
    <w:rsid w:val="00835969"/>
    <w:rsid w:val="00886D4F"/>
    <w:rsid w:val="00890607"/>
    <w:rsid w:val="008E2C3D"/>
    <w:rsid w:val="009344AB"/>
    <w:rsid w:val="00982A3F"/>
    <w:rsid w:val="009932C2"/>
    <w:rsid w:val="00A969D0"/>
    <w:rsid w:val="00B925D4"/>
    <w:rsid w:val="00C708B9"/>
    <w:rsid w:val="00CE0578"/>
    <w:rsid w:val="00D65C2D"/>
    <w:rsid w:val="00D666EF"/>
    <w:rsid w:val="00E26EA4"/>
    <w:rsid w:val="00F554A9"/>
    <w:rsid w:val="00F66C42"/>
    <w:rsid w:val="00F66D5A"/>
    <w:rsid w:val="00FE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42"/>
  </w:style>
  <w:style w:type="paragraph" w:styleId="Balk1">
    <w:name w:val="heading 1"/>
    <w:basedOn w:val="Normal"/>
    <w:next w:val="Normal"/>
    <w:link w:val="Balk1Char"/>
    <w:uiPriority w:val="9"/>
    <w:qFormat/>
    <w:rsid w:val="00F66C42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66C42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66C42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66C42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66C42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66C42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66C42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66C4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66C4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607"/>
  </w:style>
  <w:style w:type="paragraph" w:styleId="Altbilgi">
    <w:name w:val="footer"/>
    <w:basedOn w:val="Normal"/>
    <w:link w:val="AltbilgiChar"/>
    <w:uiPriority w:val="99"/>
    <w:unhideWhenUsed/>
    <w:rsid w:val="0089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607"/>
  </w:style>
  <w:style w:type="character" w:customStyle="1" w:styleId="Balk1Char">
    <w:name w:val="Başlık 1 Char"/>
    <w:basedOn w:val="VarsaylanParagrafYazTipi"/>
    <w:link w:val="Balk1"/>
    <w:uiPriority w:val="9"/>
    <w:rsid w:val="00F66C42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66C42"/>
    <w:rPr>
      <w:caps/>
      <w:spacing w:val="15"/>
      <w:shd w:val="clear" w:color="auto" w:fill="B1D2FB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66C42"/>
    <w:rPr>
      <w:caps/>
      <w:color w:val="02173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66C42"/>
    <w:rPr>
      <w:caps/>
      <w:color w:val="032348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66C42"/>
    <w:rPr>
      <w:caps/>
      <w:color w:val="032348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66C42"/>
    <w:rPr>
      <w:caps/>
      <w:color w:val="032348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66C42"/>
    <w:rPr>
      <w:caps/>
      <w:color w:val="032348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66C4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66C4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66C42"/>
    <w:rPr>
      <w:b/>
      <w:bCs/>
      <w:color w:val="032348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66C42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66C42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66C4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66C4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66C42"/>
    <w:rPr>
      <w:b/>
      <w:bCs/>
    </w:rPr>
  </w:style>
  <w:style w:type="character" w:styleId="Vurgu">
    <w:name w:val="Emphasis"/>
    <w:uiPriority w:val="20"/>
    <w:qFormat/>
    <w:rsid w:val="00F66C42"/>
    <w:rPr>
      <w:caps/>
      <w:color w:val="021730" w:themeColor="accent1" w:themeShade="7F"/>
      <w:spacing w:val="5"/>
    </w:rPr>
  </w:style>
  <w:style w:type="paragraph" w:styleId="AralkYok">
    <w:name w:val="No Spacing"/>
    <w:uiPriority w:val="1"/>
    <w:qFormat/>
    <w:rsid w:val="00F66C4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F66C42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F66C42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66C42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66C42"/>
    <w:rPr>
      <w:color w:val="052F61" w:themeColor="accent1"/>
      <w:sz w:val="24"/>
      <w:szCs w:val="24"/>
    </w:rPr>
  </w:style>
  <w:style w:type="character" w:styleId="HafifVurgulama">
    <w:name w:val="Subtle Emphasis"/>
    <w:uiPriority w:val="19"/>
    <w:qFormat/>
    <w:rsid w:val="00F66C42"/>
    <w:rPr>
      <w:i/>
      <w:iCs/>
      <w:color w:val="021730" w:themeColor="accent1" w:themeShade="7F"/>
    </w:rPr>
  </w:style>
  <w:style w:type="character" w:styleId="GlVurgulama">
    <w:name w:val="Intense Emphasis"/>
    <w:uiPriority w:val="21"/>
    <w:qFormat/>
    <w:rsid w:val="00F66C42"/>
    <w:rPr>
      <w:b/>
      <w:bCs/>
      <w:caps/>
      <w:color w:val="021730" w:themeColor="accent1" w:themeShade="7F"/>
      <w:spacing w:val="10"/>
    </w:rPr>
  </w:style>
  <w:style w:type="character" w:styleId="HafifBavuru">
    <w:name w:val="Subtle Reference"/>
    <w:uiPriority w:val="31"/>
    <w:qFormat/>
    <w:rsid w:val="00F66C42"/>
    <w:rPr>
      <w:b/>
      <w:bCs/>
      <w:color w:val="052F61" w:themeColor="accent1"/>
    </w:rPr>
  </w:style>
  <w:style w:type="character" w:styleId="GlBavuru">
    <w:name w:val="Intense Reference"/>
    <w:uiPriority w:val="32"/>
    <w:qFormat/>
    <w:rsid w:val="00F66C42"/>
    <w:rPr>
      <w:b/>
      <w:bCs/>
      <w:i/>
      <w:iCs/>
      <w:caps/>
      <w:color w:val="052F61" w:themeColor="accent1"/>
    </w:rPr>
  </w:style>
  <w:style w:type="character" w:styleId="KitapBal">
    <w:name w:val="Book Title"/>
    <w:uiPriority w:val="33"/>
    <w:qFormat/>
    <w:rsid w:val="00F66C4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66C42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5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2A3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ilim">
  <a:themeElements>
    <a:clrScheme name="Dilim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Dilim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lim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ECFB-2E09-49BD-93B7-FD32B6C1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Mavi</cp:lastModifiedBy>
  <cp:revision>6</cp:revision>
  <dcterms:created xsi:type="dcterms:W3CDTF">2020-11-24T06:37:00Z</dcterms:created>
  <dcterms:modified xsi:type="dcterms:W3CDTF">2020-12-02T12:44:00Z</dcterms:modified>
</cp:coreProperties>
</file>